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87" w:type="dxa"/>
        <w:tblLook w:val="04A0" w:firstRow="1" w:lastRow="0" w:firstColumn="1" w:lastColumn="0" w:noHBand="0" w:noVBand="1"/>
      </w:tblPr>
      <w:tblGrid>
        <w:gridCol w:w="539"/>
        <w:gridCol w:w="5835"/>
        <w:gridCol w:w="1276"/>
        <w:gridCol w:w="1237"/>
      </w:tblGrid>
      <w:tr w:rsidR="00CA17F8" w:rsidTr="00B02A6E">
        <w:trPr>
          <w:trHeight w:val="28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0"/>
              </w:rPr>
              <w:t>No.</w:t>
            </w:r>
          </w:p>
        </w:tc>
        <w:tc>
          <w:tcPr>
            <w:tcW w:w="5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0"/>
              </w:rPr>
              <w:t>Title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0"/>
              </w:rPr>
              <w:t>p-issn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b/>
                <w:bCs/>
                <w:kern w:val="0"/>
                <w:sz w:val="20"/>
              </w:rPr>
            </w:pPr>
            <w:r>
              <w:rPr>
                <w:rFonts w:ascii="Arial" w:eastAsia="等线" w:hAnsi="Arial" w:cs="Arial"/>
                <w:b/>
                <w:bCs/>
                <w:kern w:val="0"/>
                <w:sz w:val="20"/>
              </w:rPr>
              <w:t>e-issn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Computing Surveys (CSUR)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0360-0300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1557-7341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Journal on Emerging Technologies in Computing Systems (JETC)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1550-4832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1550-4840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Accessible Computing (TACCESS)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1936-7228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1936-7236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Algorithms (TALG)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1549-6325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1549-6333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Applied Perception (TAP)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1544-3558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1544-3965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Architecture and Code Optimization (TACO)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1544-3566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1544-3973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Autonomous and Adaptive Systems (TAAS)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1556-4665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1556-4703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Computation Theory (TOCT)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1942-3454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1942-3462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Computational Logic (TOCL)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1529-3785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1557-945X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Computer Systems (TOCS)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0734-2071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1557-7333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Computer-Human Interaction (TOCHI)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1073-0516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1557-7325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Computing Education (TOCE)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1946-6226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Database Systems (TODS)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0362-5915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1557-4644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Design Automation of Electronic Systems (TODAES)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1084-4309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1557-7309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Economics and Computation(TEAC)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2167-8375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2167-8383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Embedded Computing Systems (TECS)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1539-9087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1558-3465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Graphics (TOG)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0730-0301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1557-7368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Information Systems (TOIS)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1046-8188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1558-2868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Intelligent Systems and Technology (TIST)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2157-6904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2157-6912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Interactive Intelligent Systems (TiiS)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2160-6455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2160-6463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Internet Technology (TOIT)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1533-5399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1557-6051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Knowledge Discovery from Data (TKDD)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1556-4681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1556-472X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Management Information Systems (TMIS)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2158-656X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2158-6578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Mathematical Software (TOMS)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0098-3500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1557-7295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Modeling and Computer Simulation (TOMACS)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1049-3301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1558-1195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Multimedia Computing, Communications, and Applications (TOMM)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1551-6857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1551-6865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Parallel Computing (TOPC)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2329-4949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2329-4957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Programming Languages and Systems (TOPLAS)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0164-0925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1558-4593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Reconfigurable Technology and Systems (TRETS)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1936-7406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1936-7414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Sensor Networks (TOSN)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1550-4859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1550-4867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Software Engineering and Methodology (TOSEM)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1049-331X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1557-7392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lastRenderedPageBreak/>
              <w:t>32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Storage (TOS)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1553-3077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1553-3093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the Web (TWEB)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1559-1131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1559-114X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IEEE/ACM Transactions on Audio, Speech and Language Processing(TASLP)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2329-9290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2329-9304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IEEE/ACM Transactions on Computational Biology and Bioinformatics (TCBB)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1545-5963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1557-9964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IEEE/ACM Transactions on Networking (TON)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1063-6692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Journal of Data and Information Quality (JDIQ)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1936-1955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1936-1963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Journal of Experimental Algorithmics (JEA)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1084-6654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1084-6654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39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Journal of the ACM (JACM)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0004-5411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1557-735X 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Journal on Computing and Cultural Heritage (JOCCH)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1556-4673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1556-4711 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Spatial Algorithms and Systems (TSAS)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2374-0353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2374-0361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Modeling and Performance Evaluation of Computing Systems (TOMPECS)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2376-3639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2376-3647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 ACM Transactions on Cyber-Physical Systems</w:t>
            </w:r>
            <w:r>
              <w:rPr>
                <w:rFonts w:ascii="Arial" w:eastAsia="等线" w:hAnsi="Arial" w:cs="Arial"/>
                <w:kern w:val="0"/>
                <w:sz w:val="20"/>
              </w:rPr>
              <w:t>（</w:t>
            </w:r>
            <w:r>
              <w:rPr>
                <w:rFonts w:ascii="Arial" w:eastAsia="等线" w:hAnsi="Arial" w:cs="Arial"/>
                <w:kern w:val="0"/>
                <w:sz w:val="20"/>
              </w:rPr>
              <w:t>TCPS)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2378-962X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2378-9638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Asian and Low-Resource Language Information Processing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2375-4699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2375-4702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 ACM Transactions on Human-Robot Interaction (THRI)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2573-9522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Privacy and Security (TOPS) formerly known as TISSEC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1094-9224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1557-7406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Speech and Language Processing (TSLP)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1550-4875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1550-4883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Communications of the ACM(CACM)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0001-0782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1557-7317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49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Computers in Entertainment(CIE)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online only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1544-3574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Queue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1542-7730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1542-7749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Ubiquity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online only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1530-2180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eLearn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online only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1535-394X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53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interactions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1072-5520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1558-3449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54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Inroads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2153-2184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2153-2192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55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Crossroads (XRDS: Crossroads, The ACM Magazine for Students)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1528-4972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1528-4980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56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Quantum Computing (TQC)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2643-6809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2643-6817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57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ACM Digital Threats: Research and Practice (DTRAP)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2692-1626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2576-5337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58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ACM Transactions on Data Science (TDS)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2691-1922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59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ACM Transactions on Internet of Things (TIOT)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2691-1914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2577-6207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60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ACM Transactions on Computing for Healthcare (HEALTH)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2691-1957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2637-8051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61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ACM Digital Government: Research and Practice (DGOV)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2691-199X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2639-0175</w:t>
            </w:r>
          </w:p>
        </w:tc>
      </w:tr>
      <w:tr w:rsidR="00CA17F8" w:rsidTr="00B02A6E">
        <w:trPr>
          <w:trHeight w:val="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center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62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 xml:space="preserve">ACM Transactions on Evolutionary Learning and Optimization (TELO)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7F8" w:rsidRDefault="00CA17F8" w:rsidP="00B02A6E">
            <w:pPr>
              <w:widowControl/>
              <w:jc w:val="left"/>
              <w:rPr>
                <w:rFonts w:ascii="Arial" w:eastAsia="等线" w:hAnsi="Arial" w:cs="Arial"/>
                <w:kern w:val="0"/>
                <w:sz w:val="20"/>
              </w:rPr>
            </w:pPr>
            <w:r>
              <w:rPr>
                <w:rFonts w:ascii="Arial" w:eastAsia="等线" w:hAnsi="Arial" w:cs="Arial"/>
                <w:kern w:val="0"/>
                <w:sz w:val="20"/>
              </w:rPr>
              <w:t>N/A</w:t>
            </w:r>
          </w:p>
        </w:tc>
      </w:tr>
    </w:tbl>
    <w:p w:rsidR="00B47C7B" w:rsidRDefault="00B47C7B">
      <w:bookmarkStart w:id="0" w:name="_GoBack"/>
      <w:bookmarkEnd w:id="0"/>
    </w:p>
    <w:sectPr w:rsidR="00B47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06" w:rsidRDefault="00976106" w:rsidP="00CA17F8">
      <w:r>
        <w:separator/>
      </w:r>
    </w:p>
  </w:endnote>
  <w:endnote w:type="continuationSeparator" w:id="0">
    <w:p w:rsidR="00976106" w:rsidRDefault="00976106" w:rsidP="00CA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06" w:rsidRDefault="00976106" w:rsidP="00CA17F8">
      <w:r>
        <w:separator/>
      </w:r>
    </w:p>
  </w:footnote>
  <w:footnote w:type="continuationSeparator" w:id="0">
    <w:p w:rsidR="00976106" w:rsidRDefault="00976106" w:rsidP="00CA1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C4"/>
    <w:rsid w:val="00976106"/>
    <w:rsid w:val="00B47C7B"/>
    <w:rsid w:val="00CA17F8"/>
    <w:rsid w:val="00D9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2181F2-7459-42A3-B9BE-4B227F88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7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A17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A17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A1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法律事务办负责人</dc:creator>
  <cp:keywords/>
  <dc:description/>
  <cp:lastModifiedBy>法律事务办负责人</cp:lastModifiedBy>
  <cp:revision>2</cp:revision>
  <dcterms:created xsi:type="dcterms:W3CDTF">2021-07-05T06:41:00Z</dcterms:created>
  <dcterms:modified xsi:type="dcterms:W3CDTF">2021-07-05T06:41:00Z</dcterms:modified>
</cp:coreProperties>
</file>