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07" w:rsidRPr="006906F7" w:rsidRDefault="008C0B07" w:rsidP="008C0B07">
      <w:pPr>
        <w:rPr>
          <w:sz w:val="28"/>
          <w:szCs w:val="28"/>
        </w:rPr>
      </w:pPr>
      <w:r w:rsidRPr="006906F7"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 w:rsidRPr="006906F7">
        <w:rPr>
          <w:rFonts w:hint="eastAsia"/>
          <w:sz w:val="28"/>
          <w:szCs w:val="28"/>
        </w:rPr>
        <w:t>：</w:t>
      </w:r>
    </w:p>
    <w:p w:rsidR="008C0B07" w:rsidRDefault="008C0B07" w:rsidP="008C0B07">
      <w:pPr>
        <w:pStyle w:val="2"/>
        <w:topLinePunct/>
        <w:spacing w:beforeLines="50" w:before="156" w:afterLines="50" w:after="156" w:line="240" w:lineRule="auto"/>
        <w:jc w:val="center"/>
        <w:rPr>
          <w:rFonts w:ascii="黑体" w:hAnsi="Times New Roman"/>
          <w:b w:val="0"/>
          <w:color w:val="000000"/>
          <w:sz w:val="44"/>
          <w:szCs w:val="44"/>
        </w:rPr>
      </w:pPr>
      <w:bookmarkStart w:id="0" w:name="_Toc343159767"/>
      <w:r>
        <w:rPr>
          <w:rFonts w:ascii="黑体" w:hAnsi="Times New Roman" w:hint="eastAsia"/>
          <w:b w:val="0"/>
          <w:color w:val="000000"/>
          <w:sz w:val="44"/>
          <w:szCs w:val="44"/>
        </w:rPr>
        <w:t>读者入馆规则</w:t>
      </w:r>
      <w:bookmarkEnd w:id="0"/>
    </w:p>
    <w:p w:rsidR="008C0B07" w:rsidRDefault="008C0B07" w:rsidP="008C0B07">
      <w:pPr>
        <w:pStyle w:val="a8"/>
        <w:topLinePunct/>
        <w:spacing w:after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为保</w:t>
      </w:r>
      <w:r>
        <w:rPr>
          <w:rFonts w:ascii="宋体" w:hAnsi="宋体" w:hint="eastAsia"/>
          <w:sz w:val="28"/>
          <w:szCs w:val="28"/>
        </w:rPr>
        <w:t>证</w:t>
      </w:r>
      <w:r>
        <w:rPr>
          <w:rFonts w:ascii="宋体" w:hAnsi="宋体"/>
          <w:sz w:val="28"/>
          <w:szCs w:val="28"/>
        </w:rPr>
        <w:t>图书馆各项</w:t>
      </w:r>
      <w:r>
        <w:rPr>
          <w:rFonts w:ascii="宋体" w:hAnsi="宋体" w:hint="eastAsia"/>
          <w:sz w:val="28"/>
          <w:szCs w:val="28"/>
        </w:rPr>
        <w:t>工作</w:t>
      </w:r>
      <w:r>
        <w:rPr>
          <w:rFonts w:ascii="宋体" w:hAnsi="宋体"/>
          <w:sz w:val="28"/>
          <w:szCs w:val="28"/>
        </w:rPr>
        <w:t>正常有序</w:t>
      </w:r>
      <w:r w:rsidRPr="007A5D9B">
        <w:rPr>
          <w:rFonts w:ascii="宋体" w:hAnsi="宋体" w:hint="eastAsia"/>
          <w:sz w:val="28"/>
          <w:szCs w:val="28"/>
        </w:rPr>
        <w:t>开展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更好地服务读者，特</w:t>
      </w:r>
      <w:r>
        <w:rPr>
          <w:rFonts w:ascii="宋体" w:hAnsi="宋体"/>
          <w:sz w:val="28"/>
          <w:szCs w:val="28"/>
        </w:rPr>
        <w:t>制定以下</w:t>
      </w:r>
      <w:r>
        <w:rPr>
          <w:rFonts w:ascii="宋体" w:hAnsi="宋体" w:hint="eastAsia"/>
          <w:sz w:val="28"/>
          <w:szCs w:val="28"/>
        </w:rPr>
        <w:t>读者</w:t>
      </w:r>
      <w:r>
        <w:rPr>
          <w:rFonts w:ascii="宋体" w:hAnsi="宋体"/>
          <w:sz w:val="28"/>
          <w:szCs w:val="28"/>
        </w:rPr>
        <w:t>入馆规则：</w:t>
      </w:r>
    </w:p>
    <w:p w:rsidR="008C0B07" w:rsidRDefault="008C0B07" w:rsidP="008C0B07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第一条 </w:t>
      </w:r>
      <w:r>
        <w:rPr>
          <w:rFonts w:ascii="宋体" w:hAnsi="宋体" w:hint="eastAsia"/>
          <w:color w:val="000000"/>
          <w:sz w:val="28"/>
          <w:szCs w:val="28"/>
        </w:rPr>
        <w:t>校内读者</w:t>
      </w:r>
      <w:r>
        <w:rPr>
          <w:rFonts w:ascii="宋体" w:hAnsi="宋体"/>
          <w:color w:val="000000"/>
          <w:sz w:val="28"/>
          <w:szCs w:val="28"/>
        </w:rPr>
        <w:t>凭</w:t>
      </w:r>
      <w:r>
        <w:rPr>
          <w:rFonts w:ascii="宋体" w:hAnsi="宋体" w:hint="eastAsia"/>
          <w:color w:val="000000"/>
          <w:sz w:val="28"/>
          <w:szCs w:val="28"/>
        </w:rPr>
        <w:t>本人</w:t>
      </w:r>
      <w:r>
        <w:rPr>
          <w:rFonts w:ascii="宋体" w:hAnsi="宋体"/>
          <w:color w:val="000000"/>
          <w:sz w:val="28"/>
          <w:szCs w:val="28"/>
        </w:rPr>
        <w:t>“</w:t>
      </w:r>
      <w:r>
        <w:rPr>
          <w:rFonts w:ascii="宋体" w:hAnsi="宋体"/>
          <w:color w:val="000000"/>
          <w:sz w:val="28"/>
          <w:szCs w:val="28"/>
        </w:rPr>
        <w:t>校园卡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ascii="宋体" w:hAnsi="宋体"/>
          <w:color w:val="000000"/>
          <w:sz w:val="28"/>
          <w:szCs w:val="28"/>
        </w:rPr>
        <w:t>刷卡入</w:t>
      </w:r>
      <w:r>
        <w:rPr>
          <w:rFonts w:ascii="宋体" w:hAnsi="宋体" w:hint="eastAsia"/>
          <w:color w:val="000000"/>
          <w:sz w:val="28"/>
          <w:szCs w:val="28"/>
        </w:rPr>
        <w:t>馆</w:t>
      </w:r>
      <w:r>
        <w:rPr>
          <w:rFonts w:ascii="宋体" w:hAnsi="宋体"/>
          <w:color w:val="000000"/>
          <w:sz w:val="28"/>
          <w:szCs w:val="28"/>
        </w:rPr>
        <w:t>；</w:t>
      </w:r>
      <w:r>
        <w:rPr>
          <w:rFonts w:ascii="宋体" w:hAnsi="宋体" w:hint="eastAsia"/>
          <w:color w:val="000000"/>
          <w:sz w:val="28"/>
          <w:szCs w:val="28"/>
        </w:rPr>
        <w:t>未携带</w:t>
      </w:r>
      <w:r>
        <w:rPr>
          <w:rFonts w:ascii="宋体" w:hAnsi="宋体"/>
          <w:color w:val="000000"/>
          <w:sz w:val="28"/>
          <w:szCs w:val="28"/>
        </w:rPr>
        <w:t>“</w:t>
      </w:r>
      <w:r>
        <w:rPr>
          <w:rFonts w:ascii="宋体" w:hAnsi="宋体"/>
          <w:color w:val="000000"/>
          <w:sz w:val="28"/>
          <w:szCs w:val="28"/>
        </w:rPr>
        <w:t>校园卡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ascii="宋体" w:hAnsi="宋体" w:hint="eastAsia"/>
          <w:color w:val="000000"/>
          <w:sz w:val="28"/>
          <w:szCs w:val="28"/>
        </w:rPr>
        <w:t>或“校园卡”无法使用，</w:t>
      </w:r>
      <w:r>
        <w:rPr>
          <w:rFonts w:ascii="宋体" w:hAnsi="宋体"/>
          <w:color w:val="000000"/>
          <w:sz w:val="28"/>
          <w:szCs w:val="28"/>
        </w:rPr>
        <w:t>须出示本人学生证、</w:t>
      </w:r>
      <w:r>
        <w:rPr>
          <w:rFonts w:ascii="宋体" w:hAnsi="宋体" w:hint="eastAsia"/>
          <w:sz w:val="28"/>
          <w:szCs w:val="28"/>
        </w:rPr>
        <w:t>工作证</w:t>
      </w:r>
      <w:r>
        <w:rPr>
          <w:rFonts w:ascii="宋体" w:hAnsi="宋体"/>
          <w:sz w:val="28"/>
          <w:szCs w:val="28"/>
        </w:rPr>
        <w:t>等有效证件</w:t>
      </w:r>
      <w:r>
        <w:rPr>
          <w:rFonts w:ascii="宋体" w:hAnsi="宋体" w:hint="eastAsia"/>
          <w:sz w:val="28"/>
          <w:szCs w:val="28"/>
        </w:rPr>
        <w:t>，或提供</w:t>
      </w:r>
      <w:r>
        <w:rPr>
          <w:rFonts w:ascii="宋体" w:hAnsi="宋体"/>
          <w:sz w:val="28"/>
          <w:szCs w:val="28"/>
        </w:rPr>
        <w:t>奥蓝系统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教务系统中的本人信息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经查验</w:t>
      </w:r>
      <w:r>
        <w:rPr>
          <w:rFonts w:ascii="宋体" w:hAnsi="宋体"/>
          <w:color w:val="000000"/>
          <w:sz w:val="28"/>
          <w:szCs w:val="28"/>
        </w:rPr>
        <w:t>后，登记入馆。</w:t>
      </w:r>
    </w:p>
    <w:p w:rsidR="008C0B07" w:rsidRDefault="008C0B07" w:rsidP="008C0B07">
      <w:pPr>
        <w:topLinePunct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7361D">
        <w:rPr>
          <w:rFonts w:ascii="黑体" w:eastAsia="黑体" w:hAnsi="宋体" w:hint="eastAsia"/>
          <w:sz w:val="28"/>
          <w:szCs w:val="28"/>
        </w:rPr>
        <w:t>第二条</w:t>
      </w:r>
      <w:r>
        <w:rPr>
          <w:rFonts w:ascii="黑体" w:eastAsia="黑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校友读者须主动出示</w:t>
      </w:r>
      <w:r>
        <w:rPr>
          <w:rFonts w:ascii="宋体" w:hAnsi="宋体" w:hint="eastAsia"/>
          <w:sz w:val="28"/>
          <w:szCs w:val="28"/>
        </w:rPr>
        <w:t>“电子校友卡”，</w:t>
      </w:r>
      <w:r>
        <w:rPr>
          <w:rFonts w:ascii="宋体" w:hAnsi="宋体" w:hint="eastAsia"/>
          <w:color w:val="000000"/>
          <w:sz w:val="28"/>
          <w:szCs w:val="28"/>
        </w:rPr>
        <w:t>经查验</w:t>
      </w:r>
      <w:r>
        <w:rPr>
          <w:rFonts w:ascii="宋体" w:hAnsi="宋体"/>
          <w:color w:val="000000"/>
          <w:sz w:val="28"/>
          <w:szCs w:val="28"/>
        </w:rPr>
        <w:t>后，登记入馆；</w:t>
      </w:r>
      <w:r>
        <w:rPr>
          <w:rFonts w:ascii="宋体" w:hAnsi="宋体" w:hint="eastAsia"/>
          <w:color w:val="000000"/>
          <w:sz w:val="28"/>
          <w:szCs w:val="28"/>
        </w:rPr>
        <w:t>社会读者</w:t>
      </w:r>
      <w:bookmarkStart w:id="1" w:name="_Hlk96588093"/>
      <w:r>
        <w:rPr>
          <w:rFonts w:ascii="宋体" w:hAnsi="宋体" w:hint="eastAsia"/>
          <w:color w:val="000000"/>
          <w:sz w:val="28"/>
          <w:szCs w:val="28"/>
        </w:rPr>
        <w:t>须凭</w:t>
      </w:r>
      <w:bookmarkEnd w:id="1"/>
      <w:r>
        <w:rPr>
          <w:rFonts w:ascii="宋体" w:hAnsi="宋体"/>
          <w:color w:val="000000"/>
          <w:sz w:val="28"/>
          <w:szCs w:val="28"/>
        </w:rPr>
        <w:t>临时</w:t>
      </w:r>
      <w:r>
        <w:rPr>
          <w:rFonts w:ascii="宋体" w:hAnsi="宋体" w:hint="eastAsia"/>
          <w:color w:val="000000"/>
          <w:sz w:val="28"/>
          <w:szCs w:val="28"/>
        </w:rPr>
        <w:t>借阅证及身份证，经</w:t>
      </w:r>
      <w:bookmarkStart w:id="2" w:name="_Hlk96588169"/>
      <w:r>
        <w:rPr>
          <w:rFonts w:ascii="宋体" w:hAnsi="宋体" w:hint="eastAsia"/>
          <w:color w:val="000000"/>
          <w:sz w:val="28"/>
          <w:szCs w:val="28"/>
        </w:rPr>
        <w:t>查验</w:t>
      </w:r>
      <w:r>
        <w:rPr>
          <w:rFonts w:ascii="宋体" w:hAnsi="宋体"/>
          <w:color w:val="000000"/>
          <w:sz w:val="28"/>
          <w:szCs w:val="28"/>
        </w:rPr>
        <w:t>后，</w:t>
      </w:r>
      <w:bookmarkEnd w:id="2"/>
      <w:r>
        <w:rPr>
          <w:rFonts w:ascii="宋体" w:hAnsi="宋体"/>
          <w:color w:val="000000"/>
          <w:sz w:val="28"/>
          <w:szCs w:val="28"/>
        </w:rPr>
        <w:t>登记入馆；其他来访者</w:t>
      </w:r>
      <w:r>
        <w:rPr>
          <w:rFonts w:ascii="宋体" w:hAnsi="宋体" w:hint="eastAsia"/>
          <w:color w:val="000000"/>
          <w:sz w:val="28"/>
          <w:szCs w:val="28"/>
        </w:rPr>
        <w:t>须出示</w:t>
      </w:r>
      <w:r>
        <w:rPr>
          <w:rFonts w:ascii="宋体" w:hAnsi="宋体"/>
          <w:color w:val="000000"/>
          <w:sz w:val="28"/>
          <w:szCs w:val="28"/>
        </w:rPr>
        <w:t>身份证等有效证件</w:t>
      </w:r>
      <w:r>
        <w:rPr>
          <w:rFonts w:ascii="宋体" w:hAnsi="宋体" w:hint="eastAsia"/>
          <w:color w:val="000000"/>
          <w:sz w:val="28"/>
          <w:szCs w:val="28"/>
        </w:rPr>
        <w:t>，经同意、</w:t>
      </w:r>
      <w:r>
        <w:rPr>
          <w:rFonts w:ascii="宋体" w:hAnsi="宋体"/>
          <w:color w:val="000000"/>
          <w:sz w:val="28"/>
          <w:szCs w:val="28"/>
        </w:rPr>
        <w:t>登记后入馆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8C0B07" w:rsidRDefault="008C0B07" w:rsidP="008C0B07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第三条</w:t>
      </w:r>
      <w:r>
        <w:rPr>
          <w:rFonts w:ascii="宋体" w:hAnsi="宋体" w:hint="eastAsia"/>
          <w:sz w:val="28"/>
          <w:szCs w:val="28"/>
        </w:rPr>
        <w:t xml:space="preserve"> </w:t>
      </w:r>
      <w:r w:rsidRPr="00705C5D">
        <w:rPr>
          <w:rFonts w:ascii="宋体" w:hAnsi="宋体" w:hint="eastAsia"/>
          <w:color w:val="000000" w:themeColor="text1"/>
          <w:sz w:val="28"/>
          <w:szCs w:val="28"/>
        </w:rPr>
        <w:t>读者入馆时，应</w:t>
      </w:r>
      <w:r w:rsidRPr="00705C5D">
        <w:rPr>
          <w:rFonts w:ascii="宋体" w:hAnsi="宋体"/>
          <w:color w:val="000000" w:themeColor="text1"/>
          <w:sz w:val="28"/>
          <w:szCs w:val="28"/>
        </w:rPr>
        <w:t>注意衣冠整洁得体</w:t>
      </w:r>
      <w:r w:rsidRPr="00705C5D">
        <w:rPr>
          <w:rFonts w:ascii="宋体" w:hAnsi="宋体" w:hint="eastAsia"/>
          <w:color w:val="000000" w:themeColor="text1"/>
          <w:sz w:val="28"/>
          <w:szCs w:val="28"/>
        </w:rPr>
        <w:t>；</w:t>
      </w:r>
      <w:r w:rsidRPr="00E60F47">
        <w:rPr>
          <w:rFonts w:ascii="宋体" w:hAnsi="宋体" w:hint="eastAsia"/>
          <w:sz w:val="28"/>
          <w:szCs w:val="28"/>
        </w:rPr>
        <w:t>严禁携带易燃易爆物品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贵重物品</w:t>
      </w:r>
      <w:r>
        <w:rPr>
          <w:rFonts w:ascii="宋体" w:hAnsi="宋体" w:hint="eastAsia"/>
          <w:sz w:val="28"/>
          <w:szCs w:val="28"/>
        </w:rPr>
        <w:t>由本人妥善保管，责任自负。</w:t>
      </w:r>
    </w:p>
    <w:p w:rsidR="008C0B07" w:rsidRDefault="008C0B07" w:rsidP="008C0B07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>第</w:t>
      </w:r>
      <w:r>
        <w:rPr>
          <w:rFonts w:ascii="黑体" w:eastAsia="黑体" w:hAnsi="宋体" w:hint="eastAsia"/>
          <w:sz w:val="28"/>
          <w:szCs w:val="28"/>
        </w:rPr>
        <w:t>四</w:t>
      </w:r>
      <w:r>
        <w:rPr>
          <w:rFonts w:ascii="黑体" w:eastAsia="黑体" w:hAnsi="宋体"/>
          <w:sz w:val="28"/>
          <w:szCs w:val="28"/>
        </w:rPr>
        <w:t>条</w:t>
      </w:r>
      <w:r>
        <w:rPr>
          <w:rFonts w:ascii="黑体" w:eastAsia="黑体" w:hAnsi="宋体" w:hint="eastAsia"/>
          <w:sz w:val="28"/>
          <w:szCs w:val="28"/>
        </w:rPr>
        <w:t xml:space="preserve"> </w:t>
      </w:r>
      <w:r w:rsidRPr="00705C5D">
        <w:rPr>
          <w:rFonts w:asciiTheme="minorEastAsia" w:hAnsiTheme="minorEastAsia" w:hint="eastAsia"/>
          <w:sz w:val="28"/>
          <w:szCs w:val="28"/>
        </w:rPr>
        <w:t>读者在馆内应保持安静整洁、举止文明；</w:t>
      </w:r>
      <w:r>
        <w:rPr>
          <w:rFonts w:ascii="宋体" w:hAnsi="宋体"/>
          <w:sz w:val="28"/>
          <w:szCs w:val="28"/>
        </w:rPr>
        <w:t>严禁使用大功率电器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请勿在馆内饮食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严禁吸烟</w:t>
      </w:r>
      <w:r>
        <w:rPr>
          <w:rFonts w:ascii="宋体" w:hAnsi="宋体" w:hint="eastAsia"/>
          <w:sz w:val="28"/>
          <w:szCs w:val="28"/>
        </w:rPr>
        <w:t>。</w:t>
      </w:r>
    </w:p>
    <w:p w:rsidR="008C0B07" w:rsidRDefault="008C0B07" w:rsidP="008C0B07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>第</w:t>
      </w:r>
      <w:r>
        <w:rPr>
          <w:rFonts w:ascii="黑体" w:eastAsia="黑体" w:hAnsi="宋体" w:hint="eastAsia"/>
          <w:sz w:val="28"/>
          <w:szCs w:val="28"/>
        </w:rPr>
        <w:t>五</w:t>
      </w:r>
      <w:r>
        <w:rPr>
          <w:rFonts w:ascii="黑体" w:eastAsia="黑体" w:hAnsi="宋体"/>
          <w:sz w:val="28"/>
          <w:szCs w:val="28"/>
        </w:rPr>
        <w:t>条</w:t>
      </w:r>
      <w:r>
        <w:rPr>
          <w:rFonts w:ascii="黑体" w:eastAsia="黑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文明使用馆藏文献资源和设施，严禁在书刊、家具、设备等处随意写画；查找文献时应轻取轻放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不</w:t>
      </w:r>
      <w:r>
        <w:rPr>
          <w:rFonts w:ascii="宋体" w:hAnsi="宋体" w:hint="eastAsia"/>
          <w:sz w:val="28"/>
          <w:szCs w:val="28"/>
        </w:rPr>
        <w:t>要</w:t>
      </w:r>
      <w:r>
        <w:rPr>
          <w:rFonts w:ascii="宋体" w:hAnsi="宋体"/>
          <w:sz w:val="28"/>
          <w:szCs w:val="28"/>
        </w:rPr>
        <w:t>弄乱架位；遵守操作规程，正确使用</w:t>
      </w:r>
      <w:r>
        <w:rPr>
          <w:rFonts w:ascii="宋体" w:hAnsi="宋体" w:hint="eastAsia"/>
          <w:sz w:val="28"/>
          <w:szCs w:val="28"/>
        </w:rPr>
        <w:t>各类自助</w:t>
      </w:r>
      <w:r>
        <w:rPr>
          <w:rFonts w:ascii="宋体" w:hAnsi="宋体"/>
          <w:sz w:val="28"/>
          <w:szCs w:val="28"/>
        </w:rPr>
        <w:t>设备。</w:t>
      </w:r>
    </w:p>
    <w:p w:rsidR="008C0B07" w:rsidRDefault="008C0B07" w:rsidP="008C0B07">
      <w:pPr>
        <w:topLinePunct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>第</w:t>
      </w:r>
      <w:r>
        <w:rPr>
          <w:rFonts w:ascii="黑体" w:eastAsia="黑体" w:hAnsi="宋体" w:hint="eastAsia"/>
          <w:sz w:val="28"/>
          <w:szCs w:val="28"/>
        </w:rPr>
        <w:t>六</w:t>
      </w:r>
      <w:r>
        <w:rPr>
          <w:rFonts w:ascii="黑体" w:eastAsia="黑体" w:hAnsi="宋体"/>
          <w:sz w:val="28"/>
          <w:szCs w:val="28"/>
        </w:rPr>
        <w:t>条</w:t>
      </w:r>
      <w:r>
        <w:rPr>
          <w:rFonts w:ascii="黑体" w:eastAsia="黑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读者</w:t>
      </w:r>
      <w:r>
        <w:rPr>
          <w:rFonts w:ascii="宋体" w:hAnsi="宋体"/>
          <w:sz w:val="28"/>
          <w:szCs w:val="28"/>
        </w:rPr>
        <w:t>应主动遵守图书馆各项规章制度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服从工作人员管理。</w:t>
      </w:r>
    </w:p>
    <w:p w:rsidR="008C0B07" w:rsidRDefault="008C0B07" w:rsidP="008C0B07">
      <w:pPr>
        <w:topLinePunct/>
        <w:ind w:firstLineChars="200" w:firstLine="560"/>
        <w:rPr>
          <w:rFonts w:ascii="宋体" w:hAnsi="宋体"/>
          <w:sz w:val="28"/>
          <w:szCs w:val="28"/>
        </w:rPr>
      </w:pPr>
    </w:p>
    <w:p w:rsidR="008C0B07" w:rsidRDefault="008C0B07" w:rsidP="008C0B07">
      <w:pPr>
        <w:topLinePunct/>
        <w:ind w:firstLineChars="200" w:firstLine="560"/>
        <w:rPr>
          <w:rFonts w:ascii="宋体" w:hAnsi="宋体"/>
          <w:sz w:val="28"/>
          <w:szCs w:val="28"/>
        </w:rPr>
      </w:pPr>
    </w:p>
    <w:p w:rsidR="008F60B0" w:rsidRPr="008C0B07" w:rsidRDefault="008F60B0">
      <w:bookmarkStart w:id="3" w:name="_GoBack"/>
      <w:bookmarkEnd w:id="3"/>
    </w:p>
    <w:sectPr w:rsidR="008F60B0" w:rsidRPr="008C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F8" w:rsidRDefault="00D337F8" w:rsidP="008C0B07">
      <w:r>
        <w:separator/>
      </w:r>
    </w:p>
  </w:endnote>
  <w:endnote w:type="continuationSeparator" w:id="0">
    <w:p w:rsidR="00D337F8" w:rsidRDefault="00D337F8" w:rsidP="008C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F8" w:rsidRDefault="00D337F8" w:rsidP="008C0B07">
      <w:r>
        <w:separator/>
      </w:r>
    </w:p>
  </w:footnote>
  <w:footnote w:type="continuationSeparator" w:id="0">
    <w:p w:rsidR="00D337F8" w:rsidRDefault="00D337F8" w:rsidP="008C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F7"/>
    <w:rsid w:val="004348F7"/>
    <w:rsid w:val="008C0B07"/>
    <w:rsid w:val="008F60B0"/>
    <w:rsid w:val="00D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E54B1"/>
  <w15:chartTrackingRefBased/>
  <w15:docId w15:val="{B6B15F5B-3522-4133-9975-428411EB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07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8C0B07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B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B07"/>
    <w:rPr>
      <w:sz w:val="18"/>
      <w:szCs w:val="18"/>
    </w:rPr>
  </w:style>
  <w:style w:type="character" w:customStyle="1" w:styleId="20">
    <w:name w:val="标题 2 字符"/>
    <w:basedOn w:val="a0"/>
    <w:link w:val="2"/>
    <w:rsid w:val="008C0B07"/>
    <w:rPr>
      <w:rFonts w:ascii="Arial" w:eastAsia="黑体" w:hAnsi="Arial" w:cs="Times New Roman"/>
      <w:b/>
      <w:bCs/>
      <w:sz w:val="28"/>
      <w:szCs w:val="32"/>
    </w:rPr>
  </w:style>
  <w:style w:type="character" w:customStyle="1" w:styleId="a7">
    <w:name w:val="正文文本 字符"/>
    <w:link w:val="a8"/>
    <w:rsid w:val="008C0B07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7"/>
    <w:rsid w:val="008C0B0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1">
    <w:name w:val="正文文本 字符1"/>
    <w:basedOn w:val="a0"/>
    <w:uiPriority w:val="99"/>
    <w:semiHidden/>
    <w:rsid w:val="008C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2</cp:revision>
  <dcterms:created xsi:type="dcterms:W3CDTF">2022-03-04T06:13:00Z</dcterms:created>
  <dcterms:modified xsi:type="dcterms:W3CDTF">2022-03-04T06:13:00Z</dcterms:modified>
</cp:coreProperties>
</file>