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97A" w:rsidRDefault="007E097A" w:rsidP="007E097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 w:rsidR="007E097A" w:rsidRDefault="007E097A" w:rsidP="007E097A">
      <w:pPr>
        <w:pStyle w:val="2"/>
        <w:topLinePunct/>
        <w:spacing w:beforeLines="50" w:before="156" w:afterLines="50" w:after="156" w:line="240" w:lineRule="auto"/>
        <w:jc w:val="center"/>
        <w:rPr>
          <w:rFonts w:ascii="黑体" w:hAnsi="Times New Roman"/>
          <w:b w:val="0"/>
          <w:color w:val="000000"/>
          <w:sz w:val="44"/>
          <w:szCs w:val="44"/>
        </w:rPr>
      </w:pPr>
      <w:r>
        <w:rPr>
          <w:rFonts w:ascii="黑体" w:hAnsi="Times New Roman" w:hint="eastAsia"/>
          <w:b w:val="0"/>
          <w:color w:val="000000"/>
          <w:sz w:val="44"/>
          <w:szCs w:val="44"/>
        </w:rPr>
        <w:t>读者遗失或损坏书刊赔偿规则</w:t>
      </w:r>
    </w:p>
    <w:p w:rsidR="007E097A" w:rsidRDefault="007E097A" w:rsidP="007E097A">
      <w:pPr>
        <w:topLinePunct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图书馆馆藏书刊是读者的共享资源，读者应文明使用、妥善保管，如有遗失或损坏须负赔偿责任。具体赔偿办法如下：</w:t>
      </w:r>
    </w:p>
    <w:p w:rsidR="007E097A" w:rsidRDefault="007E097A" w:rsidP="007E097A">
      <w:pPr>
        <w:topLinePunct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黑体" w:eastAsia="黑体" w:hAnsi="宋体" w:hint="eastAsia"/>
          <w:kern w:val="0"/>
          <w:sz w:val="28"/>
          <w:szCs w:val="28"/>
        </w:rPr>
        <w:t>第一条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读者遗失所借阅图书，或损坏图书至无法正常使用，应以原图书相同版本或经本馆同意的新版本抵赔。如果无法以同版本或新版本图书抵赔，须以出版年代推算，按下列办法赔偿：</w:t>
      </w:r>
    </w:p>
    <w:p w:rsidR="007E097A" w:rsidRDefault="007E097A" w:rsidP="007E097A">
      <w:pPr>
        <w:topLinePunct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1</w:t>
      </w:r>
      <w:r>
        <w:rPr>
          <w:rFonts w:ascii="宋体" w:hAnsi="宋体" w:hint="eastAsia"/>
          <w:kern w:val="0"/>
          <w:sz w:val="28"/>
          <w:szCs w:val="28"/>
        </w:rPr>
        <w:t>、中、外文单行本图书</w:t>
      </w:r>
    </w:p>
    <w:p w:rsidR="007E097A" w:rsidRDefault="007E097A" w:rsidP="007E097A">
      <w:pPr>
        <w:topLinePunct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(1) </w:t>
      </w:r>
      <w:r>
        <w:rPr>
          <w:rFonts w:ascii="宋体" w:hAnsi="宋体" w:hint="eastAsia"/>
          <w:kern w:val="0"/>
          <w:sz w:val="28"/>
          <w:szCs w:val="28"/>
        </w:rPr>
        <w:t>遗失或损坏</w:t>
      </w:r>
      <w:r>
        <w:rPr>
          <w:rFonts w:ascii="宋体" w:hAnsi="宋体" w:hint="eastAsia"/>
          <w:kern w:val="0"/>
          <w:sz w:val="28"/>
          <w:szCs w:val="28"/>
        </w:rPr>
        <w:t>5</w:t>
      </w:r>
      <w:r>
        <w:rPr>
          <w:rFonts w:ascii="宋体" w:hAnsi="宋体" w:hint="eastAsia"/>
          <w:kern w:val="0"/>
          <w:sz w:val="28"/>
          <w:szCs w:val="28"/>
        </w:rPr>
        <w:t>年及以内出版的图书，按原价的</w:t>
      </w:r>
      <w:r>
        <w:rPr>
          <w:rFonts w:ascii="宋体" w:hAnsi="宋体" w:hint="eastAsia"/>
          <w:kern w:val="0"/>
          <w:sz w:val="28"/>
          <w:szCs w:val="28"/>
        </w:rPr>
        <w:t>3</w:t>
      </w:r>
      <w:r>
        <w:rPr>
          <w:rFonts w:ascii="宋体" w:hAnsi="宋体" w:hint="eastAsia"/>
          <w:kern w:val="0"/>
          <w:sz w:val="28"/>
          <w:szCs w:val="28"/>
        </w:rPr>
        <w:t>倍赔偿；</w:t>
      </w:r>
    </w:p>
    <w:p w:rsidR="007E097A" w:rsidRDefault="007E097A" w:rsidP="007E097A">
      <w:pPr>
        <w:topLinePunct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(2) </w:t>
      </w:r>
      <w:r>
        <w:rPr>
          <w:rFonts w:ascii="宋体" w:hAnsi="宋体" w:hint="eastAsia"/>
          <w:kern w:val="0"/>
          <w:sz w:val="28"/>
          <w:szCs w:val="28"/>
        </w:rPr>
        <w:t>遗失或损坏</w:t>
      </w:r>
      <w:r>
        <w:rPr>
          <w:rFonts w:ascii="宋体" w:hAnsi="宋体" w:hint="eastAsia"/>
          <w:kern w:val="0"/>
          <w:sz w:val="28"/>
          <w:szCs w:val="28"/>
        </w:rPr>
        <w:t>6</w:t>
      </w:r>
      <w:r>
        <w:rPr>
          <w:rFonts w:ascii="宋体" w:hAnsi="宋体" w:hint="eastAsia"/>
          <w:kern w:val="0"/>
          <w:sz w:val="28"/>
          <w:szCs w:val="28"/>
        </w:rPr>
        <w:t>—</w:t>
      </w:r>
      <w:r>
        <w:rPr>
          <w:rFonts w:ascii="宋体" w:hAnsi="宋体" w:hint="eastAsia"/>
          <w:kern w:val="0"/>
          <w:sz w:val="28"/>
          <w:szCs w:val="28"/>
        </w:rPr>
        <w:t>10</w:t>
      </w:r>
      <w:r>
        <w:rPr>
          <w:rFonts w:ascii="宋体" w:hAnsi="宋体" w:hint="eastAsia"/>
          <w:kern w:val="0"/>
          <w:sz w:val="28"/>
          <w:szCs w:val="28"/>
        </w:rPr>
        <w:t>年以内出版的图书，按原价的</w:t>
      </w:r>
      <w:r>
        <w:rPr>
          <w:rFonts w:ascii="宋体" w:hAnsi="宋体" w:hint="eastAsia"/>
          <w:kern w:val="0"/>
          <w:sz w:val="28"/>
          <w:szCs w:val="28"/>
        </w:rPr>
        <w:t>4</w:t>
      </w:r>
      <w:r>
        <w:rPr>
          <w:rFonts w:ascii="宋体" w:hAnsi="宋体" w:hint="eastAsia"/>
          <w:kern w:val="0"/>
          <w:sz w:val="28"/>
          <w:szCs w:val="28"/>
        </w:rPr>
        <w:t>倍赔偿；</w:t>
      </w:r>
    </w:p>
    <w:p w:rsidR="007E097A" w:rsidRDefault="007E097A" w:rsidP="007E097A">
      <w:pPr>
        <w:topLinePunct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(3) </w:t>
      </w:r>
      <w:r>
        <w:rPr>
          <w:rFonts w:ascii="宋体" w:hAnsi="宋体" w:hint="eastAsia"/>
          <w:kern w:val="0"/>
          <w:sz w:val="28"/>
          <w:szCs w:val="28"/>
        </w:rPr>
        <w:t>遗失或损坏</w:t>
      </w:r>
      <w:r>
        <w:rPr>
          <w:rFonts w:ascii="宋体" w:hAnsi="宋体" w:hint="eastAsia"/>
          <w:kern w:val="0"/>
          <w:sz w:val="28"/>
          <w:szCs w:val="28"/>
        </w:rPr>
        <w:t>11</w:t>
      </w:r>
      <w:r>
        <w:rPr>
          <w:rFonts w:ascii="宋体" w:hAnsi="宋体" w:hint="eastAsia"/>
          <w:kern w:val="0"/>
          <w:sz w:val="28"/>
          <w:szCs w:val="28"/>
        </w:rPr>
        <w:t>—</w:t>
      </w:r>
      <w:r>
        <w:rPr>
          <w:rFonts w:ascii="宋体" w:hAnsi="宋体" w:hint="eastAsia"/>
          <w:kern w:val="0"/>
          <w:sz w:val="28"/>
          <w:szCs w:val="28"/>
        </w:rPr>
        <w:t>20</w:t>
      </w:r>
      <w:r>
        <w:rPr>
          <w:rFonts w:ascii="宋体" w:hAnsi="宋体" w:hint="eastAsia"/>
          <w:kern w:val="0"/>
          <w:sz w:val="28"/>
          <w:szCs w:val="28"/>
        </w:rPr>
        <w:t>年以内出版的图书，按原价的</w:t>
      </w:r>
      <w:r>
        <w:rPr>
          <w:rFonts w:ascii="宋体" w:hAnsi="宋体" w:hint="eastAsia"/>
          <w:kern w:val="0"/>
          <w:sz w:val="28"/>
          <w:szCs w:val="28"/>
        </w:rPr>
        <w:t>6</w:t>
      </w:r>
      <w:r>
        <w:rPr>
          <w:rFonts w:ascii="宋体" w:hAnsi="宋体" w:hint="eastAsia"/>
          <w:kern w:val="0"/>
          <w:sz w:val="28"/>
          <w:szCs w:val="28"/>
        </w:rPr>
        <w:t>倍赔偿；</w:t>
      </w:r>
    </w:p>
    <w:p w:rsidR="007E097A" w:rsidRDefault="007E097A" w:rsidP="007E097A">
      <w:pPr>
        <w:topLinePunct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(4) </w:t>
      </w:r>
      <w:r>
        <w:rPr>
          <w:rFonts w:ascii="宋体" w:hAnsi="宋体" w:hint="eastAsia"/>
          <w:kern w:val="0"/>
          <w:sz w:val="28"/>
          <w:szCs w:val="28"/>
        </w:rPr>
        <w:t>遗失或损坏</w:t>
      </w:r>
      <w:r>
        <w:rPr>
          <w:rFonts w:ascii="宋体" w:hAnsi="宋体" w:hint="eastAsia"/>
          <w:kern w:val="0"/>
          <w:sz w:val="28"/>
          <w:szCs w:val="28"/>
        </w:rPr>
        <w:t>21</w:t>
      </w:r>
      <w:r>
        <w:rPr>
          <w:rFonts w:ascii="宋体" w:hAnsi="宋体" w:hint="eastAsia"/>
          <w:kern w:val="0"/>
          <w:sz w:val="28"/>
          <w:szCs w:val="28"/>
        </w:rPr>
        <w:t>年及以上出版的图书，按原价的</w:t>
      </w:r>
      <w:r>
        <w:rPr>
          <w:rFonts w:ascii="宋体" w:hAnsi="宋体" w:hint="eastAsia"/>
          <w:kern w:val="0"/>
          <w:sz w:val="28"/>
          <w:szCs w:val="28"/>
        </w:rPr>
        <w:t>10</w:t>
      </w:r>
      <w:r>
        <w:rPr>
          <w:rFonts w:ascii="宋体" w:hAnsi="宋体" w:hint="eastAsia"/>
          <w:kern w:val="0"/>
          <w:sz w:val="28"/>
          <w:szCs w:val="28"/>
        </w:rPr>
        <w:t>倍赔偿。</w:t>
      </w:r>
    </w:p>
    <w:p w:rsidR="007E097A" w:rsidRDefault="007E097A" w:rsidP="007E097A">
      <w:pPr>
        <w:topLinePunct/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2</w:t>
      </w:r>
      <w:r>
        <w:rPr>
          <w:rFonts w:ascii="宋体" w:hAnsi="宋体" w:hint="eastAsia"/>
          <w:kern w:val="0"/>
          <w:sz w:val="28"/>
          <w:szCs w:val="28"/>
        </w:rPr>
        <w:t>、中、外文丛书或多卷图书须按整套图书价格，并参照单行本倍率赔偿。</w:t>
      </w:r>
    </w:p>
    <w:p w:rsidR="007E097A" w:rsidRDefault="007E097A" w:rsidP="007E097A">
      <w:pPr>
        <w:topLinePunct/>
        <w:ind w:firstLineChars="200" w:firstLine="560"/>
        <w:rPr>
          <w:rFonts w:ascii="宋体" w:hAnsi="宋体"/>
          <w:kern w:val="0"/>
          <w:sz w:val="28"/>
          <w:szCs w:val="28"/>
        </w:rPr>
      </w:pPr>
      <w:r w:rsidRPr="00003E61">
        <w:rPr>
          <w:rFonts w:ascii="宋体" w:hAnsi="宋体" w:hint="eastAsia"/>
          <w:kern w:val="0"/>
          <w:sz w:val="28"/>
          <w:szCs w:val="28"/>
        </w:rPr>
        <w:t>3</w:t>
      </w:r>
      <w:r w:rsidRPr="00003E61">
        <w:rPr>
          <w:rFonts w:ascii="宋体" w:hAnsi="宋体" w:hint="eastAsia"/>
          <w:kern w:val="0"/>
          <w:sz w:val="28"/>
          <w:szCs w:val="28"/>
        </w:rPr>
        <w:t>、</w:t>
      </w:r>
      <w:r>
        <w:rPr>
          <w:rFonts w:ascii="宋体" w:hAnsi="宋体" w:hint="eastAsia"/>
          <w:kern w:val="0"/>
          <w:sz w:val="28"/>
          <w:szCs w:val="28"/>
        </w:rPr>
        <w:t>遗失或损坏当年度单本中外文期刊，按该期刊全年订价赔偿；遗失或损坏往年中外文期刊合订本，按该期刊合订本价格的</w:t>
      </w:r>
      <w:r>
        <w:rPr>
          <w:rFonts w:ascii="宋体" w:hAnsi="宋体" w:hint="eastAsia"/>
          <w:kern w:val="0"/>
          <w:sz w:val="28"/>
          <w:szCs w:val="28"/>
        </w:rPr>
        <w:t>5</w:t>
      </w:r>
      <w:r>
        <w:rPr>
          <w:rFonts w:ascii="宋体" w:hAnsi="宋体" w:hint="eastAsia"/>
          <w:kern w:val="0"/>
          <w:sz w:val="28"/>
          <w:szCs w:val="28"/>
        </w:rPr>
        <w:t>倍赔偿。</w:t>
      </w:r>
    </w:p>
    <w:p w:rsidR="007E097A" w:rsidRDefault="007E097A" w:rsidP="007E097A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kern w:val="0"/>
          <w:sz w:val="28"/>
          <w:szCs w:val="28"/>
        </w:rPr>
        <w:t>第二条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在书刊上涂写或损坏图书上的加工附属品（磁条、条形码、书脊标签、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RFID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标签等），每册罚款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元。</w:t>
      </w:r>
    </w:p>
    <w:p w:rsidR="007E097A" w:rsidRDefault="007E097A" w:rsidP="007E097A">
      <w:pPr>
        <w:widowControl/>
        <w:ind w:rightChars="50" w:right="105"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kern w:val="0"/>
          <w:sz w:val="28"/>
          <w:szCs w:val="28"/>
        </w:rPr>
        <w:t>第三条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偷盗书刊者，将交由</w:t>
      </w:r>
      <w:bookmarkStart w:id="0" w:name="_Hlk96590688"/>
      <w:r>
        <w:rPr>
          <w:rFonts w:ascii="宋体" w:hAnsi="宋体" w:cs="宋体" w:hint="eastAsia"/>
          <w:color w:val="000000"/>
          <w:kern w:val="0"/>
          <w:sz w:val="28"/>
          <w:szCs w:val="28"/>
        </w:rPr>
        <w:t>校保卫处按学校的相关规定处理</w:t>
      </w:r>
      <w:r>
        <w:rPr>
          <w:rFonts w:ascii="宋体" w:hAnsi="宋体" w:hint="eastAsia"/>
          <w:sz w:val="28"/>
          <w:szCs w:val="28"/>
        </w:rPr>
        <w:t>。</w:t>
      </w:r>
    </w:p>
    <w:bookmarkEnd w:id="0"/>
    <w:p w:rsidR="008F60B0" w:rsidRPr="007E097A" w:rsidRDefault="007E097A" w:rsidP="007E097A">
      <w:pPr>
        <w:topLinePunct/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黑体" w:eastAsia="黑体" w:hAnsi="宋体" w:hint="eastAsia"/>
          <w:kern w:val="0"/>
          <w:sz w:val="28"/>
          <w:szCs w:val="28"/>
        </w:rPr>
        <w:t>第四条</w:t>
      </w:r>
      <w:r>
        <w:rPr>
          <w:rFonts w:ascii="宋体" w:hAnsi="宋体" w:hint="eastAsia"/>
          <w:kern w:val="0"/>
          <w:sz w:val="28"/>
          <w:szCs w:val="28"/>
        </w:rPr>
        <w:t xml:space="preserve"> </w:t>
      </w:r>
      <w:r>
        <w:rPr>
          <w:rFonts w:ascii="宋体" w:hAnsi="宋体" w:hint="eastAsia"/>
          <w:kern w:val="0"/>
          <w:sz w:val="28"/>
          <w:szCs w:val="28"/>
        </w:rPr>
        <w:t>读者应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在图书馆服务总台办理遗失或损坏赔偿等相关事宜。</w:t>
      </w:r>
      <w:bookmarkStart w:id="1" w:name="_GoBack"/>
      <w:bookmarkEnd w:id="1"/>
    </w:p>
    <w:sectPr w:rsidR="008F60B0" w:rsidRPr="007E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95A" w:rsidRDefault="0006195A" w:rsidP="007E097A">
      <w:r>
        <w:separator/>
      </w:r>
    </w:p>
  </w:endnote>
  <w:endnote w:type="continuationSeparator" w:id="0">
    <w:p w:rsidR="0006195A" w:rsidRDefault="0006195A" w:rsidP="007E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95A" w:rsidRDefault="0006195A" w:rsidP="007E097A">
      <w:r>
        <w:separator/>
      </w:r>
    </w:p>
  </w:footnote>
  <w:footnote w:type="continuationSeparator" w:id="0">
    <w:p w:rsidR="0006195A" w:rsidRDefault="0006195A" w:rsidP="007E0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33"/>
    <w:rsid w:val="0006195A"/>
    <w:rsid w:val="007E097A"/>
    <w:rsid w:val="008F60B0"/>
    <w:rsid w:val="00A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9B87C"/>
  <w15:chartTrackingRefBased/>
  <w15:docId w15:val="{87260A62-B9F7-446E-BC6A-54853F9B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7A"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7E097A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09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0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097A"/>
    <w:rPr>
      <w:sz w:val="18"/>
      <w:szCs w:val="18"/>
    </w:rPr>
  </w:style>
  <w:style w:type="character" w:customStyle="1" w:styleId="20">
    <w:name w:val="标题 2 字符"/>
    <w:basedOn w:val="a0"/>
    <w:link w:val="2"/>
    <w:rsid w:val="007E097A"/>
    <w:rPr>
      <w:rFonts w:ascii="Arial" w:eastAsia="黑体" w:hAnsi="Arial" w:cs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2</cp:revision>
  <dcterms:created xsi:type="dcterms:W3CDTF">2022-03-04T06:14:00Z</dcterms:created>
  <dcterms:modified xsi:type="dcterms:W3CDTF">2022-03-04T06:14:00Z</dcterms:modified>
</cp:coreProperties>
</file>